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color w:val="0000FF"/>
          <w:sz w:val="30"/>
          <w:szCs w:val="30"/>
          <w:lang w:val="en-US" w:eastAsia="zh-CN"/>
        </w:rPr>
      </w:pPr>
      <w:r>
        <w:rPr>
          <w:rFonts w:hint="eastAsia"/>
          <w:color w:val="0000FF"/>
          <w:sz w:val="30"/>
          <w:szCs w:val="30"/>
          <w:lang w:val="en-US" w:eastAsia="zh-CN"/>
        </w:rPr>
        <w:t>素玄crm系统移动端客资录入流程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进入crm系统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选择客资录入方式:新客资或转介绍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3571875" cy="5161915"/>
            <wp:effectExtent l="0" t="0" r="952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5161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选择要提报的归属店和相应的渠道,消费类型,获取方式</w:t>
      </w:r>
    </w:p>
    <w:p>
      <w:pPr>
        <w:numPr>
          <w:numId w:val="0"/>
        </w:numPr>
      </w:pPr>
      <w:r>
        <w:drawing>
          <wp:inline distT="0" distB="0" distL="114300" distR="114300">
            <wp:extent cx="3904615" cy="5342890"/>
            <wp:effectExtent l="0" t="0" r="63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04615" cy="5342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color w:val="0000FF"/>
          <w:lang w:val="en-US" w:eastAsia="zh-CN"/>
        </w:rPr>
      </w:pPr>
      <w:r>
        <w:rPr>
          <w:rFonts w:hint="eastAsia"/>
          <w:lang w:val="en-US" w:eastAsia="zh-CN"/>
        </w:rPr>
        <w:t xml:space="preserve">如果一次要提报多个客资,可以点 </w:t>
      </w:r>
      <w:r>
        <w:rPr>
          <w:rFonts w:hint="eastAsia"/>
          <w:color w:val="0000FF"/>
          <w:lang w:val="en-US" w:eastAsia="zh-CN"/>
        </w:rPr>
        <w:t>添加新客资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3856990" cy="5657215"/>
            <wp:effectExtent l="0" t="0" r="1016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56990" cy="5657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</w:pPr>
    </w:p>
    <w:p>
      <w:pPr>
        <w:numPr>
          <w:numId w:val="0"/>
        </w:numPr>
        <w:ind w:leftChars="0"/>
      </w:pP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3866515" cy="6638290"/>
            <wp:effectExtent l="0" t="0" r="635" b="101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66515" cy="6638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添加完成客资后,点击提报,完成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3504565" cy="4361815"/>
            <wp:effectExtent l="0" t="0" r="635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04565" cy="4361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转介绍客资要注意</w:t>
      </w:r>
      <w:r>
        <w:rPr>
          <w:rFonts w:hint="eastAsia"/>
          <w:lang w:val="en-US" w:eastAsia="zh-CN"/>
        </w:rPr>
        <w:t>:介绍人信息必须填写,可以根据姓名和手机进行搜索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3723640" cy="7562215"/>
            <wp:effectExtent l="0" t="0" r="1016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23640" cy="7562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点击前面单选框,会自动把信息放到介绍人栏位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3742690" cy="3437890"/>
            <wp:effectExtent l="0" t="0" r="10160" b="1016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42690" cy="3437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之后</w:t>
      </w:r>
      <w:r>
        <w:rPr>
          <w:rFonts w:hint="eastAsia"/>
          <w:lang w:val="en-US" w:eastAsia="zh-CN"/>
        </w:rPr>
        <w:t>,和新客资一样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3771265" cy="6828790"/>
            <wp:effectExtent l="0" t="0" r="635" b="1016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6828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714FF5"/>
    <w:multiLevelType w:val="singleLevel"/>
    <w:tmpl w:val="CE714F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A1118"/>
    <w:rsid w:val="72FA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sx01</dc:creator>
  <cp:lastModifiedBy>亚</cp:lastModifiedBy>
  <dcterms:modified xsi:type="dcterms:W3CDTF">2018-09-05T06:50:55Z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